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rPr>
          <w:spacing w:val="-3"/>
        </w:rPr>
      </w:pPr>
      <w:bookmarkStart w:id="0" w:name="_GoBack"/>
      <w:bookmarkEnd w:id="0"/>
      <w:r>
        <w:t>[MAT:Code]/[MAT:FeCode]/[UDF:SecRef]</w:t>
      </w:r>
    </w:p>
    <w:p>
      <w:pPr>
        <w:pStyle w:val="References"/>
      </w:pPr>
    </w:p>
    <w:p>
      <w:pPr>
        <w:pStyle w:val="References"/>
        <w:rPr>
          <w:spacing w:val="-3"/>
        </w:rPr>
      </w:pPr>
      <w:r>
        <w:t>[DATE:Today]</w:t>
      </w:r>
    </w:p>
    <w:p>
      <w:pPr>
        <w:tabs>
          <w:tab w:val="left" w:pos="0"/>
          <w:tab w:val="left" w:pos="720"/>
        </w:tabs>
        <w:suppressAutoHyphens/>
        <w:jc w:val="both"/>
        <w:rPr>
          <w:spacing w:val="-3"/>
        </w:rPr>
      </w:pPr>
    </w:p>
    <w:p>
      <w:pPr>
        <w:tabs>
          <w:tab w:val="left" w:pos="0"/>
          <w:tab w:val="left" w:pos="720"/>
        </w:tabs>
        <w:suppressAutoHyphens/>
        <w:jc w:val="both"/>
        <w:rPr>
          <w:spacing w:val="-3"/>
        </w:rPr>
      </w:pPr>
    </w:p>
    <w:p>
      <w:pPr>
        <w:tabs>
          <w:tab w:val="left" w:pos="0"/>
          <w:tab w:val="left" w:pos="720"/>
        </w:tabs>
        <w:suppressAutoHyphens/>
        <w:jc w:val="both"/>
      </w:pPr>
      <w:r>
        <w:rPr>
          <w:b/>
          <w:spacing w:val="-3"/>
          <w:u w:val="single"/>
        </w:rPr>
        <w:t>Private &amp; Confidential</w:t>
      </w:r>
    </w:p>
    <w:p>
      <w:pPr>
        <w:tabs>
          <w:tab w:val="left" w:pos="0"/>
          <w:tab w:val="left" w:pos="720"/>
        </w:tabs>
        <w:suppressAutoHyphens/>
        <w:jc w:val="both"/>
      </w:pPr>
      <w:r>
        <w:t>[CNT:Name]</w:t>
      </w:r>
    </w:p>
    <w:p>
      <w:pPr>
        <w:tabs>
          <w:tab w:val="left" w:pos="0"/>
          <w:tab w:val="left" w:pos="720"/>
        </w:tabs>
        <w:suppressAutoHyphens/>
        <w:jc w:val="both"/>
      </w:pPr>
      <w:r>
        <w:t>[CNT:Address]</w:t>
      </w:r>
    </w:p>
    <w:p>
      <w:pPr>
        <w:tabs>
          <w:tab w:val="left" w:pos="0"/>
        </w:tabs>
        <w:suppressAutoHyphens/>
        <w:jc w:val="both"/>
      </w:pPr>
    </w:p>
    <w:p>
      <w:pPr>
        <w:suppressAutoHyphens/>
        <w:jc w:val="both"/>
        <w:rPr>
          <w:spacing w:val="-3"/>
        </w:rPr>
      </w:pPr>
    </w:p>
    <w:p>
      <w:pPr>
        <w:suppressAutoHyphens/>
        <w:jc w:val="both"/>
        <w:rPr>
          <w:spacing w:val="-3"/>
        </w:rPr>
      </w:pPr>
    </w:p>
    <w:p>
      <w:pPr>
        <w:pStyle w:val="Heading2"/>
      </w:pPr>
      <w:r>
        <w:t>Re:</w:t>
      </w:r>
      <w:r>
        <w:tab/>
        <w:t>Purchase of Property — [UDF:PropertyDesc]</w:t>
      </w:r>
    </w:p>
    <w:p>
      <w:pPr>
        <w:pStyle w:val="Heading2"/>
      </w:pPr>
      <w:r>
        <w:tab/>
        <w:t>______________________________________________</w:t>
      </w:r>
    </w:p>
    <w:p>
      <w:pPr>
        <w:suppressAutoHyphens/>
      </w:pPr>
    </w:p>
    <w:p>
      <w:pPr>
        <w:pStyle w:val="EndnoteText"/>
        <w:tabs>
          <w:tab w:val="left" w:pos="1215"/>
        </w:tabs>
        <w:suppressAutoHyphens/>
      </w:pPr>
      <w:r>
        <w:t>Dear [CNT:Salut],</w:t>
      </w:r>
    </w:p>
    <w:p>
      <w:pPr>
        <w:pStyle w:val="EndnoteText"/>
        <w:tabs>
          <w:tab w:val="left" w:pos="1215"/>
        </w:tabs>
        <w:suppressAutoHyphens/>
      </w:pPr>
    </w:p>
    <w:p>
      <w:pPr>
        <w:tabs>
          <w:tab w:val="left" w:pos="5592"/>
          <w:tab w:val="left" w:pos="5736"/>
          <w:tab w:val="left" w:pos="6456"/>
        </w:tabs>
        <w:suppressAutoHyphens/>
      </w:pPr>
      <w:r>
        <w:t>I refer to previous communications in connection with the purchase of your property. I confirm I have now received replies from the solicitors for the vendor to our pre contract enquiries.  I enclose a copy of same.</w:t>
      </w:r>
    </w:p>
    <w:p>
      <w:pPr>
        <w:tabs>
          <w:tab w:val="left" w:pos="5592"/>
          <w:tab w:val="left" w:pos="5736"/>
          <w:tab w:val="left" w:pos="6456"/>
        </w:tabs>
        <w:suppressAutoHyphens/>
      </w:pPr>
    </w:p>
    <w:p>
      <w:pPr>
        <w:tabs>
          <w:tab w:val="left" w:pos="5592"/>
          <w:tab w:val="left" w:pos="5736"/>
          <w:tab w:val="left" w:pos="6456"/>
        </w:tabs>
        <w:suppressAutoHyphens/>
      </w:pPr>
      <w:r>
        <w:t>I would be grateful if you could telephone this office to make an appointment to call to see me to complete the contracts and the loan approval documents.  Upon returning signed contracts to the vendors solicitors a contract deposit of 10% of the purchase price becomes payable.  From this you can deduct the booking deposit that you have already paid to the auctioneer.  Accordingly you will need to bring with you to the appointment a bank draft made payable to this office for the sum of €.</w:t>
      </w:r>
    </w:p>
    <w:p>
      <w:pPr>
        <w:tabs>
          <w:tab w:val="left" w:pos="5592"/>
          <w:tab w:val="left" w:pos="5736"/>
          <w:tab w:val="left" w:pos="6456"/>
        </w:tabs>
        <w:suppressAutoHyphens/>
      </w:pPr>
    </w:p>
    <w:p>
      <w:pPr>
        <w:tabs>
          <w:tab w:val="left" w:pos="5592"/>
          <w:tab w:val="left" w:pos="5736"/>
          <w:tab w:val="left" w:pos="6456"/>
        </w:tabs>
        <w:suppressAutoHyphens/>
      </w:pPr>
      <w:r>
        <w:t>If you have any queries in relation to this matter please do not hesitate to contact me.</w:t>
      </w:r>
    </w:p>
    <w:p>
      <w:pPr>
        <w:tabs>
          <w:tab w:val="left" w:pos="5592"/>
          <w:tab w:val="left" w:pos="5736"/>
          <w:tab w:val="left" w:pos="6456"/>
        </w:tabs>
        <w:suppressAutoHyphens/>
      </w:pPr>
    </w:p>
    <w:p>
      <w:pPr>
        <w:tabs>
          <w:tab w:val="left" w:pos="5592"/>
          <w:tab w:val="left" w:pos="5736"/>
          <w:tab w:val="left" w:pos="6456"/>
        </w:tabs>
        <w:suppressAutoHyphens/>
      </w:pPr>
      <w:r>
        <w:t>Kind regards.</w:t>
      </w:r>
    </w:p>
    <w:p>
      <w:pPr>
        <w:tabs>
          <w:tab w:val="left" w:pos="0"/>
        </w:tabs>
        <w:suppressAutoHyphens/>
      </w:pPr>
    </w:p>
    <w:p>
      <w:pPr>
        <w:tabs>
          <w:tab w:val="left" w:pos="0"/>
        </w:tabs>
        <w:suppressAutoHyphens/>
      </w:pPr>
      <w:r>
        <w:t>Yours sincerely,</w:t>
      </w:r>
    </w:p>
    <w:p>
      <w:pPr>
        <w:tabs>
          <w:tab w:val="left" w:pos="0"/>
        </w:tabs>
        <w:suppressAutoHyphens/>
      </w:pPr>
    </w:p>
    <w:p>
      <w:pPr>
        <w:tabs>
          <w:tab w:val="left" w:pos="0"/>
        </w:tabs>
        <w:suppressAutoHyphens/>
      </w:pPr>
    </w:p>
    <w:p>
      <w:pPr>
        <w:tabs>
          <w:tab w:val="left" w:pos="0"/>
        </w:tabs>
        <w:suppressAutoHyphens/>
      </w:pPr>
    </w:p>
    <w:p>
      <w:pPr>
        <w:tabs>
          <w:tab w:val="left" w:pos="0"/>
        </w:tabs>
        <w:suppressAutoHyphens/>
      </w:pPr>
      <w:r>
        <w:t>______________________________</w:t>
      </w:r>
    </w:p>
    <w:p>
      <w:pPr>
        <w:tabs>
          <w:tab w:val="left" w:pos="0"/>
        </w:tabs>
        <w:suppressAutoHyphens/>
        <w:rPr>
          <w:b/>
          <w:bCs/>
        </w:rPr>
      </w:pPr>
      <w:r>
        <w:rPr>
          <w:b/>
          <w:bCs/>
        </w:rPr>
        <w:t>[MAT:FeName]</w:t>
      </w:r>
    </w:p>
    <w:p>
      <w:pPr>
        <w:tabs>
          <w:tab w:val="left" w:pos="0"/>
        </w:tabs>
        <w:suppressAutoHyphens/>
        <w:rPr>
          <w:b/>
          <w:bCs/>
        </w:rPr>
      </w:pPr>
      <w:r>
        <w:rPr>
          <w:b/>
          <w:bCs/>
        </w:rPr>
        <w:t>[SYS:CON:Name]</w:t>
      </w:r>
    </w:p>
    <w:sectPr>
      <w:headerReference w:type="even" r:id="rId6"/>
      <w:headerReference w:type="default" r:id="rId7"/>
      <w:footerReference w:type="even" r:id="rId8"/>
      <w:footerReference w:type="default" r:id="rId9"/>
      <w:headerReference w:type="first" r:id="rId10"/>
      <w:footerReference w:type="first" r:id="rId11"/>
      <w:endnotePr>
        <w:numFmt w:val="decimal"/>
      </w:endnotePr>
      <w:pgSz w:w="11904" w:h="16836"/>
      <w:pgMar w:top="907" w:right="850" w:bottom="1417" w:left="1417" w:header="709" w:footer="709" w:gutter="0"/>
      <w:paperSrc w:first="257" w:other="257"/>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pPr>
    </w:p>
  </w:endnote>
  <w:endnote w:type="continuationSeparator" w:id="0">
    <w:p>
      <w:r>
        <w:t xml:space="preserve"> </w:t>
      </w:r>
    </w:p>
  </w:endnote>
  <w:endnote w:type="continuationNotice" w:id="1">
    <w:p>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843"/>
  <w:doNotHyphenateCaps/>
  <w:drawingGridHorizontalSpacing w:val="100"/>
  <w:drawingGridVerticalSpacing w:val="136"/>
  <w:displayHorizontalDrawingGridEvery w:val="2"/>
  <w:displayVerticalDrawingGridEvery w:val="0"/>
  <w:doNotShadeFormData/>
  <w:noPunctuationKerning/>
  <w:characterSpacingControl w:val="doNotCompress"/>
  <w:footnotePr>
    <w:footnote w:id="-1"/>
    <w:footnote w:id="0"/>
  </w:footnotePr>
  <w:endnotePr>
    <w:numFmt w:val="decimal"/>
    <w:endnote w:id="-1"/>
    <w:endnote w:id="0"/>
    <w:endnote w:id="1"/>
  </w:endnotePr>
  <w:compat>
    <w:noTabHangInd/>
    <w:spaceForUL/>
    <w:noColumnBalance/>
    <w:balanceSingleByteDoubleByteWidth/>
    <w:doNotLeaveBackslashAlone/>
    <w:ulTrailSpace/>
    <w:doNotExpandShiftReturn/>
    <w:suppressTopSpacingWP/>
    <w:usePrinterMetrics/>
    <w:doNotSuppressParagraphBorders/>
    <w:wrapTrailSpace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879F791D-100C-43CC-B673-AC6CDDB27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overflowPunct w:val="0"/>
      <w:autoSpaceDE w:val="0"/>
      <w:autoSpaceDN w:val="0"/>
      <w:adjustRightInd w:val="0"/>
      <w:textAlignment w:val="baseline"/>
    </w:pPr>
    <w:rPr>
      <w:sz w:val="24"/>
      <w:lang w:val="en-GB" w:eastAsia="en-US"/>
    </w:rPr>
  </w:style>
  <w:style w:type="paragraph" w:styleId="Heading1">
    <w:name w:val="heading 1"/>
    <w:basedOn w:val="Normal"/>
    <w:next w:val="Normal"/>
    <w:qFormat/>
    <w:pPr>
      <w:keepNext/>
      <w:tabs>
        <w:tab w:val="left" w:pos="5670"/>
      </w:tabs>
      <w:suppressAutoHyphens/>
      <w:outlineLvl w:val="0"/>
    </w:pPr>
    <w:rPr>
      <w:spacing w:val="-3"/>
    </w:rPr>
  </w:style>
  <w:style w:type="paragraph" w:styleId="Heading2">
    <w:name w:val="heading 2"/>
    <w:basedOn w:val="Normal"/>
    <w:next w:val="Normal"/>
    <w:qFormat/>
    <w:pPr>
      <w:keepNext/>
      <w:tabs>
        <w:tab w:val="left" w:pos="0"/>
        <w:tab w:val="left" w:pos="828"/>
        <w:tab w:val="left" w:pos="5646"/>
        <w:tab w:val="left" w:pos="5736"/>
        <w:tab w:val="left" w:pos="7176"/>
        <w:tab w:val="left" w:pos="7896"/>
        <w:tab w:val="left" w:pos="8616"/>
        <w:tab w:val="left" w:pos="9336"/>
      </w:tabs>
      <w:suppressAutoHyphens/>
      <w:outlineLvl w:val="1"/>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TOC2">
    <w:name w:val="toc 2"/>
    <w:basedOn w:val="Normal"/>
    <w:next w:val="Normal"/>
    <w:semiHidden/>
    <w:pPr>
      <w:tabs>
        <w:tab w:val="right" w:leader="dot" w:pos="9360"/>
      </w:tabs>
      <w:suppressAutoHyphens/>
      <w:ind w:left="1440" w:right="720" w:hanging="720"/>
    </w:pPr>
    <w:rPr>
      <w:lang w:val="en-US"/>
    </w:rPr>
  </w:style>
  <w:style w:type="paragraph" w:styleId="TOC3">
    <w:name w:val="toc 3"/>
    <w:basedOn w:val="Normal"/>
    <w:next w:val="Normal"/>
    <w:semiHidden/>
    <w:pPr>
      <w:tabs>
        <w:tab w:val="right" w:leader="dot" w:pos="9360"/>
      </w:tabs>
      <w:suppressAutoHyphens/>
      <w:ind w:left="2160" w:right="720" w:hanging="720"/>
    </w:pPr>
    <w:rPr>
      <w:lang w:val="en-US"/>
    </w:rPr>
  </w:style>
  <w:style w:type="paragraph" w:styleId="TOC4">
    <w:name w:val="toc 4"/>
    <w:basedOn w:val="Normal"/>
    <w:next w:val="Normal"/>
    <w:semiHidden/>
    <w:pPr>
      <w:tabs>
        <w:tab w:val="right" w:leader="dot" w:pos="9360"/>
      </w:tabs>
      <w:suppressAutoHyphens/>
      <w:ind w:left="2880" w:right="720" w:hanging="720"/>
    </w:pPr>
    <w:rPr>
      <w:lang w:val="en-US"/>
    </w:rPr>
  </w:style>
  <w:style w:type="paragraph" w:styleId="TOC5">
    <w:name w:val="toc 5"/>
    <w:basedOn w:val="Normal"/>
    <w:next w:val="Normal"/>
    <w:semiHidden/>
    <w:pPr>
      <w:tabs>
        <w:tab w:val="right" w:leader="dot" w:pos="9360"/>
      </w:tabs>
      <w:suppressAutoHyphens/>
      <w:ind w:left="3600" w:right="720" w:hanging="720"/>
    </w:pPr>
    <w:rPr>
      <w:lang w:val="en-US"/>
    </w:rPr>
  </w:style>
  <w:style w:type="paragraph" w:styleId="TOC6">
    <w:name w:val="toc 6"/>
    <w:basedOn w:val="Normal"/>
    <w:next w:val="Normal"/>
    <w:semiHidden/>
    <w:pPr>
      <w:tabs>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right" w:pos="9360"/>
      </w:tabs>
      <w:suppressAutoHyphens/>
      <w:ind w:left="720" w:hanging="720"/>
    </w:pPr>
    <w:rPr>
      <w:lang w:val="en-US"/>
    </w:rPr>
  </w:style>
  <w:style w:type="paragraph" w:styleId="TOC9">
    <w:name w:val="toc 9"/>
    <w:basedOn w:val="Normal"/>
    <w:next w:val="Normal"/>
    <w:semiHidden/>
    <w:pPr>
      <w:tabs>
        <w:tab w:val="right" w:leader="dot" w:pos="9360"/>
      </w:tabs>
      <w:suppressAutoHyphens/>
      <w:ind w:left="720" w:hanging="720"/>
    </w:pPr>
    <w:rPr>
      <w:lang w:val="en-US"/>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link w:val="ReferencesChar"/>
    <w:pPr>
      <w:tabs>
        <w:tab w:val="left" w:pos="0"/>
        <w:tab w:val="left" w:pos="284"/>
        <w:tab w:val="left" w:pos="720"/>
      </w:tabs>
      <w:suppressAutoHyphens/>
      <w:spacing w:after="120"/>
      <w:ind w:left="1080"/>
    </w:pPr>
  </w:style>
  <w:style w:type="character" w:customStyle="1" w:styleId="ReferencesChar">
    <w:name w:val="References Char"/>
    <w:link w:val="References"/>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166</Words>
  <Characters>948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1112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Trace Computers plc</dc:creator>
  <cp:keywords/>
  <dc:description/>
  <cp:lastModifiedBy>Art Kavanagh</cp:lastModifiedBy>
  <cp:revision>2</cp:revision>
  <cp:lastPrinted>2010-09-17T10:34:00Z</cp:lastPrinted>
  <dcterms:created xsi:type="dcterms:W3CDTF">2019-03-04T11:29:00Z</dcterms:created>
  <dcterms:modified xsi:type="dcterms:W3CDTF">2019-03-04T11:29:00Z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92053</vt:lpwstr>
  </property>
  <property fmtid="{D5CDD505-2E9C-101B-9397-08002B2CF9AE}" pid="3" name="KeyhouseMatterReference">
    <vt:lpwstr>MIS009/0001</vt:lpwstr>
  </property>
</Properties>
</file>